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82" w:rsidRDefault="00BD5A82" w:rsidP="00CE5D04">
      <w:pPr>
        <w:jc w:val="center"/>
        <w:rPr>
          <w:b/>
        </w:rPr>
      </w:pPr>
    </w:p>
    <w:p w:rsidR="00BD5A82" w:rsidRDefault="00BD5A82" w:rsidP="00CE5D04">
      <w:pPr>
        <w:jc w:val="center"/>
        <w:rPr>
          <w:b/>
        </w:rPr>
      </w:pPr>
    </w:p>
    <w:p w:rsidR="002A0F6F" w:rsidRDefault="00A725EA" w:rsidP="002A0F6F">
      <w:pPr>
        <w:jc w:val="center"/>
        <w:rPr>
          <w:b/>
        </w:rPr>
      </w:pPr>
      <w:r>
        <w:rPr>
          <w:b/>
        </w:rPr>
        <w:t xml:space="preserve">IMJ Corporation </w:t>
      </w:r>
      <w:r w:rsidR="0084549F">
        <w:rPr>
          <w:b/>
        </w:rPr>
        <w:t xml:space="preserve">of Japan </w:t>
      </w:r>
      <w:r>
        <w:rPr>
          <w:b/>
        </w:rPr>
        <w:t xml:space="preserve">and </w:t>
      </w:r>
      <w:r w:rsidR="00CE5D04" w:rsidRPr="00CE5D04">
        <w:rPr>
          <w:b/>
        </w:rPr>
        <w:t>Fenox Venture Capital</w:t>
      </w:r>
      <w:r w:rsidR="0084549F">
        <w:rPr>
          <w:b/>
        </w:rPr>
        <w:t xml:space="preserve"> of USA</w:t>
      </w:r>
    </w:p>
    <w:p w:rsidR="00000000" w:rsidRDefault="00A725EA">
      <w:pPr>
        <w:jc w:val="center"/>
        <w:rPr>
          <w:b/>
        </w:rPr>
      </w:pPr>
      <w:r>
        <w:rPr>
          <w:b/>
        </w:rPr>
        <w:t>Jointly Establishe</w:t>
      </w:r>
      <w:r w:rsidR="0084549F">
        <w:rPr>
          <w:b/>
        </w:rPr>
        <w:t>s</w:t>
      </w:r>
      <w:r w:rsidR="002A0F6F">
        <w:rPr>
          <w:b/>
        </w:rPr>
        <w:t xml:space="preserve"> </w:t>
      </w:r>
      <w:r>
        <w:rPr>
          <w:b/>
        </w:rPr>
        <w:t xml:space="preserve">IMJ Fenox </w:t>
      </w:r>
      <w:proofErr w:type="spellStart"/>
      <w:r>
        <w:rPr>
          <w:b/>
        </w:rPr>
        <w:t>Pte.</w:t>
      </w:r>
      <w:proofErr w:type="spellEnd"/>
      <w:r>
        <w:rPr>
          <w:b/>
        </w:rPr>
        <w:t xml:space="preserve"> Ltd </w:t>
      </w:r>
      <w:r w:rsidR="00A206AE">
        <w:rPr>
          <w:b/>
        </w:rPr>
        <w:t>in Asia</w:t>
      </w:r>
    </w:p>
    <w:p w:rsidR="00CE5D04" w:rsidRDefault="00A725EA" w:rsidP="00CE5D04">
      <w:pPr>
        <w:jc w:val="center"/>
      </w:pPr>
      <w:r>
        <w:t xml:space="preserve">New entity will help </w:t>
      </w:r>
      <w:r w:rsidR="00BB7820">
        <w:t>startups</w:t>
      </w:r>
      <w:r w:rsidR="00CE5D04">
        <w:t xml:space="preserve"> </w:t>
      </w:r>
      <w:r w:rsidR="00A206AE">
        <w:t xml:space="preserve">in Singapore, Indonesia and </w:t>
      </w:r>
      <w:r w:rsidR="0084549F">
        <w:t xml:space="preserve">other </w:t>
      </w:r>
      <w:r w:rsidR="002A0F6F">
        <w:t>South-</w:t>
      </w:r>
      <w:r w:rsidR="0084549F">
        <w:t xml:space="preserve">East Asian regions </w:t>
      </w:r>
      <w:r w:rsidR="00CE5D04">
        <w:t xml:space="preserve">expand </w:t>
      </w:r>
      <w:r w:rsidR="00F87455">
        <w:t>internationally</w:t>
      </w:r>
    </w:p>
    <w:p w:rsidR="00CE5D04" w:rsidRDefault="00CE5D04" w:rsidP="00CE5D04"/>
    <w:p w:rsidR="00A725EA" w:rsidRDefault="00A725EA" w:rsidP="00CE5D04">
      <w:r>
        <w:t xml:space="preserve">IMJ Fenox </w:t>
      </w:r>
      <w:proofErr w:type="spellStart"/>
      <w:r>
        <w:t>Pte.</w:t>
      </w:r>
      <w:proofErr w:type="spellEnd"/>
      <w:r>
        <w:t xml:space="preserve"> Ltd (IMJ Fenox) has been jointly established by IMJ Corporation, a leading</w:t>
      </w:r>
      <w:r w:rsidR="00A206AE">
        <w:t xml:space="preserve"> web an</w:t>
      </w:r>
      <w:r>
        <w:t>d mobile solutions provider in Japan</w:t>
      </w:r>
      <w:r w:rsidR="00BB7820">
        <w:t>,</w:t>
      </w:r>
      <w:r>
        <w:t xml:space="preserve"> and Fenox VC, global investor </w:t>
      </w:r>
      <w:r w:rsidR="00D63683">
        <w:t>headquartered</w:t>
      </w:r>
      <w:r>
        <w:t xml:space="preserve"> in Silicon Valley. The </w:t>
      </w:r>
      <w:r w:rsidR="00BB7820">
        <w:t>new</w:t>
      </w:r>
      <w:r>
        <w:t xml:space="preserve"> establishment will </w:t>
      </w:r>
      <w:r w:rsidR="00BB7820">
        <w:t>invest in mobile, I</w:t>
      </w:r>
      <w:r>
        <w:t>nter</w:t>
      </w:r>
      <w:r w:rsidR="00123D6C">
        <w:t>net</w:t>
      </w:r>
      <w:r w:rsidR="001A2A0C">
        <w:t>,</w:t>
      </w:r>
      <w:r w:rsidR="00123D6C">
        <w:t xml:space="preserve"> and software technologies globally with a focus on</w:t>
      </w:r>
      <w:r>
        <w:t xml:space="preserve"> Southeast Asia</w:t>
      </w:r>
      <w:r w:rsidR="00123D6C">
        <w:t>, Japan and the United States</w:t>
      </w:r>
      <w:r>
        <w:t>. IMJ</w:t>
      </w:r>
      <w:r w:rsidR="001A2A0C">
        <w:t>’s</w:t>
      </w:r>
      <w:r>
        <w:t xml:space="preserve"> domain expertise in digital services and Fenox VC’s global network will help startups penetrate the global market. </w:t>
      </w:r>
    </w:p>
    <w:p w:rsidR="00A725EA" w:rsidRDefault="00A725EA" w:rsidP="00CE5D04">
      <w:r>
        <w:t xml:space="preserve"> </w:t>
      </w:r>
    </w:p>
    <w:p w:rsidR="00123D6C" w:rsidRDefault="00123D6C" w:rsidP="00CE5D04">
      <w:r>
        <w:t>“</w:t>
      </w:r>
      <w:r w:rsidR="005D7713">
        <w:t xml:space="preserve">Product development is a major bottleneck to the growth of a startup, “ said Yuji </w:t>
      </w:r>
      <w:proofErr w:type="spellStart"/>
      <w:r w:rsidR="005D7713">
        <w:t>Horiguchi</w:t>
      </w:r>
      <w:proofErr w:type="spellEnd"/>
      <w:r w:rsidR="005D7713">
        <w:t>, President of IMJ Fenox. “</w:t>
      </w:r>
      <w:r>
        <w:t xml:space="preserve">Having provided digital marketing and web services to international clients over the last 17 years, </w:t>
      </w:r>
      <w:r w:rsidR="005D7713">
        <w:t xml:space="preserve">startups can leverage </w:t>
      </w:r>
      <w:r w:rsidR="00BB7820">
        <w:t>up</w:t>
      </w:r>
      <w:r w:rsidR="005D7713">
        <w:t xml:space="preserve">on our development knowhow to optimize </w:t>
      </w:r>
      <w:r w:rsidR="00BB7820">
        <w:t xml:space="preserve">operational </w:t>
      </w:r>
      <w:r w:rsidR="005D7713">
        <w:t>expense</w:t>
      </w:r>
      <w:r w:rsidR="00696567">
        <w:t xml:space="preserve"> </w:t>
      </w:r>
      <w:r w:rsidR="005D7713">
        <w:t>and product iteration.</w:t>
      </w:r>
    </w:p>
    <w:p w:rsidR="00123D6C" w:rsidRDefault="00123D6C" w:rsidP="00CE5D04"/>
    <w:p w:rsidR="005D7713" w:rsidRDefault="005D7713" w:rsidP="00CE5D04">
      <w:r>
        <w:t>“International expansion is becoming a requirement for the growt</w:t>
      </w:r>
      <w:r w:rsidR="001A2A0C">
        <w:t>h and success of startups,” said</w:t>
      </w:r>
      <w:r>
        <w:t xml:space="preserve"> Anis Uzzaman, </w:t>
      </w:r>
      <w:r w:rsidR="0084549F">
        <w:t>G</w:t>
      </w:r>
      <w:r>
        <w:t xml:space="preserve">eneral </w:t>
      </w:r>
      <w:r w:rsidR="0084549F">
        <w:t>P</w:t>
      </w:r>
      <w:r>
        <w:t>artner at Fen</w:t>
      </w:r>
      <w:r w:rsidR="00696567">
        <w:t xml:space="preserve">ox VC. “Our partnership is ideal as it </w:t>
      </w:r>
      <w:r>
        <w:t xml:space="preserve">provides the operational </w:t>
      </w:r>
      <w:r w:rsidR="001A2A0C">
        <w:t>expertise</w:t>
      </w:r>
      <w:r>
        <w:t xml:space="preserve"> necessary </w:t>
      </w:r>
      <w:r w:rsidR="00BB7820">
        <w:t xml:space="preserve">for </w:t>
      </w:r>
      <w:r>
        <w:t xml:space="preserve">startups seeking global market penetration.” </w:t>
      </w:r>
    </w:p>
    <w:p w:rsidR="004438AA" w:rsidRDefault="004438AA" w:rsidP="00CE5D04"/>
    <w:p w:rsidR="005D7713" w:rsidRPr="00A206AE" w:rsidRDefault="00BB7820" w:rsidP="005D7713">
      <w:r>
        <w:t>IMJ Fenox</w:t>
      </w:r>
      <w:r w:rsidR="001A2A0C">
        <w:t xml:space="preserve"> is headquartered i</w:t>
      </w:r>
      <w:r w:rsidR="00A206AE">
        <w:t xml:space="preserve">n Singapore with branch offices in </w:t>
      </w:r>
      <w:r w:rsidR="00696567">
        <w:t xml:space="preserve">Jakarta and Tokyo. </w:t>
      </w:r>
      <w:r w:rsidR="00A206AE">
        <w:t xml:space="preserve">Drawing from its </w:t>
      </w:r>
      <w:r w:rsidR="001A2A0C">
        <w:t>management’s</w:t>
      </w:r>
      <w:r w:rsidR="00A206AE">
        <w:t xml:space="preserve"> global connection and knowledge in software development, the firm can offer entrepreneurs operational expertise to achieve growth</w:t>
      </w:r>
      <w:r>
        <w:t xml:space="preserve"> and internationalization</w:t>
      </w:r>
      <w:r w:rsidR="00A206AE">
        <w:t xml:space="preserve">. </w:t>
      </w:r>
    </w:p>
    <w:p w:rsidR="005D7713" w:rsidRDefault="005D7713" w:rsidP="005D7713">
      <w:pPr>
        <w:rPr>
          <w:b/>
        </w:rPr>
      </w:pPr>
    </w:p>
    <w:p w:rsidR="005D7713" w:rsidRPr="005D7713" w:rsidRDefault="005D7713" w:rsidP="005D7713">
      <w:pPr>
        <w:rPr>
          <w:b/>
        </w:rPr>
      </w:pPr>
      <w:r>
        <w:rPr>
          <w:b/>
        </w:rPr>
        <w:t xml:space="preserve">About </w:t>
      </w:r>
      <w:r>
        <w:rPr>
          <w:rFonts w:hint="eastAsia"/>
          <w:b/>
        </w:rPr>
        <w:t>IMJ Corporation</w:t>
      </w:r>
    </w:p>
    <w:p w:rsidR="005D7713" w:rsidRPr="005D7713" w:rsidRDefault="005D7713" w:rsidP="005D7713">
      <w:r>
        <w:t>IMJ offers cross-platform</w:t>
      </w:r>
      <w:r w:rsidRPr="005D7713">
        <w:t xml:space="preserve"> web i</w:t>
      </w:r>
      <w:r w:rsidR="00696567">
        <w:t>ntegration services</w:t>
      </w:r>
      <w:r w:rsidR="00BB7820">
        <w:t xml:space="preserve"> ranging </w:t>
      </w:r>
      <w:r w:rsidRPr="005D7713">
        <w:t>from strategy formulation to web anal</w:t>
      </w:r>
      <w:r w:rsidR="00696567">
        <w:t xml:space="preserve">ytics. </w:t>
      </w:r>
      <w:r w:rsidR="00BB7820">
        <w:t>With their</w:t>
      </w:r>
      <w:r w:rsidR="00BB7820" w:rsidRPr="005D7713">
        <w:t xml:space="preserve"> extensive experience in web and mobil</w:t>
      </w:r>
      <w:r w:rsidR="00BB7820">
        <w:t>e integration,</w:t>
      </w:r>
      <w:r w:rsidR="00696567">
        <w:t xml:space="preserve"> IMJ </w:t>
      </w:r>
      <w:r w:rsidR="00BB7820">
        <w:t xml:space="preserve">business solutions </w:t>
      </w:r>
      <w:r w:rsidR="00696567">
        <w:t>helps their cl</w:t>
      </w:r>
      <w:r w:rsidRPr="005D7713">
        <w:t xml:space="preserve">ients </w:t>
      </w:r>
      <w:r w:rsidR="00BB7820">
        <w:t xml:space="preserve">realize </w:t>
      </w:r>
      <w:r w:rsidRPr="005D7713">
        <w:t xml:space="preserve">maximize </w:t>
      </w:r>
      <w:r w:rsidR="00BB7820">
        <w:t xml:space="preserve">returns from </w:t>
      </w:r>
      <w:r w:rsidRPr="005D7713">
        <w:t>their digital marketing efforts.</w:t>
      </w:r>
    </w:p>
    <w:p w:rsidR="005D7713" w:rsidRDefault="005D7713" w:rsidP="00CE5D04">
      <w:pPr>
        <w:rPr>
          <w:b/>
        </w:rPr>
      </w:pPr>
    </w:p>
    <w:p w:rsidR="00CE5D04" w:rsidRDefault="00CE5D04" w:rsidP="00CE5D04">
      <w:pPr>
        <w:rPr>
          <w:b/>
        </w:rPr>
      </w:pPr>
      <w:r w:rsidRPr="00CE5D04">
        <w:rPr>
          <w:b/>
        </w:rPr>
        <w:t>About Fenox Venture Capital</w:t>
      </w:r>
    </w:p>
    <w:p w:rsidR="00CE5D04" w:rsidRDefault="00CE5D04" w:rsidP="00CE5D04">
      <w:r>
        <w:t>Fenox Venture Capital is a global VC, headquartered in Silicon Valley and focused on providing seed, venture, and growth-stage funding to emerging technology companies in North America, Asia, and Europe. Fenox VC in</w:t>
      </w:r>
      <w:r w:rsidR="00972CBC">
        <w:t>vests globally in the consumer I</w:t>
      </w:r>
      <w:r>
        <w:t>nternet, retail and software sectors. Among it</w:t>
      </w:r>
      <w:r w:rsidR="00212BA4">
        <w:t>s recent investments are Lark, DJZ</w:t>
      </w:r>
      <w:r>
        <w:t xml:space="preserve">, Bottlenose, Socialize, </w:t>
      </w:r>
      <w:r w:rsidR="005D7713">
        <w:t xml:space="preserve">I AND C-Cruise (IACC), </w:t>
      </w:r>
      <w:proofErr w:type="spellStart"/>
      <w:r>
        <w:t>Roximity</w:t>
      </w:r>
      <w:proofErr w:type="spellEnd"/>
      <w:r>
        <w:t>, Incident (</w:t>
      </w:r>
      <w:proofErr w:type="spellStart"/>
      <w:r>
        <w:t>gTar</w:t>
      </w:r>
      <w:proofErr w:type="spellEnd"/>
      <w:r>
        <w:t xml:space="preserve">), </w:t>
      </w:r>
      <w:r w:rsidR="001C640E">
        <w:t xml:space="preserve">Dream Link Entertainment (DLE) </w:t>
      </w:r>
      <w:r>
        <w:t xml:space="preserve">and </w:t>
      </w:r>
      <w:proofErr w:type="spellStart"/>
      <w:r>
        <w:t>Optilly</w:t>
      </w:r>
      <w:proofErr w:type="spellEnd"/>
      <w:r>
        <w:t>.</w:t>
      </w:r>
    </w:p>
    <w:p w:rsidR="00CE5D04" w:rsidRDefault="00CE5D04" w:rsidP="00CE5D04"/>
    <w:p w:rsidR="00CE5D04" w:rsidRPr="006C1D74" w:rsidRDefault="00CE5D04" w:rsidP="00CE5D04"/>
    <w:p w:rsidR="00BD5A82" w:rsidRDefault="00BD5A82" w:rsidP="00547AC2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30"/>
        </w:rPr>
      </w:pPr>
      <w:r w:rsidRPr="006C1D74">
        <w:rPr>
          <w:rFonts w:cs="Arial"/>
          <w:b/>
          <w:sz w:val="22"/>
          <w:szCs w:val="30"/>
        </w:rPr>
        <w:t>Contact:</w:t>
      </w:r>
    </w:p>
    <w:p w:rsidR="00F42FF7" w:rsidRPr="00F42FF7" w:rsidRDefault="00F42FF7" w:rsidP="00F42FF7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30"/>
        </w:rPr>
      </w:pPr>
      <w:r w:rsidRPr="00F42FF7">
        <w:rPr>
          <w:rFonts w:cs="Arial" w:hint="eastAsia"/>
          <w:b/>
          <w:bCs/>
          <w:sz w:val="22"/>
          <w:szCs w:val="30"/>
        </w:rPr>
        <w:t>IMJ Corporation</w:t>
      </w:r>
      <w:r w:rsidRPr="00F42FF7">
        <w:rPr>
          <w:rFonts w:cs="Arial" w:hint="eastAsia"/>
          <w:b/>
          <w:bCs/>
          <w:sz w:val="22"/>
          <w:szCs w:val="30"/>
        </w:rPr>
        <w:t xml:space="preserve">　</w:t>
      </w:r>
      <w:r w:rsidRPr="00F42FF7">
        <w:rPr>
          <w:rFonts w:cs="Arial" w:hint="eastAsia"/>
          <w:bCs/>
          <w:sz w:val="22"/>
          <w:szCs w:val="30"/>
        </w:rPr>
        <w:t>Pu</w:t>
      </w:r>
      <w:r w:rsidRPr="00F42FF7">
        <w:rPr>
          <w:rFonts w:cs="Arial"/>
          <w:bCs/>
          <w:sz w:val="22"/>
          <w:szCs w:val="30"/>
        </w:rPr>
        <w:t xml:space="preserve">blic </w:t>
      </w:r>
      <w:r w:rsidRPr="00F42FF7">
        <w:rPr>
          <w:rFonts w:cs="Arial" w:hint="eastAsia"/>
          <w:bCs/>
          <w:sz w:val="22"/>
          <w:szCs w:val="30"/>
        </w:rPr>
        <w:t>R</w:t>
      </w:r>
      <w:r w:rsidRPr="00F42FF7">
        <w:rPr>
          <w:rFonts w:cs="Arial"/>
          <w:bCs/>
          <w:sz w:val="22"/>
          <w:szCs w:val="30"/>
        </w:rPr>
        <w:t xml:space="preserve">elations </w:t>
      </w:r>
      <w:r w:rsidRPr="00F42FF7">
        <w:rPr>
          <w:rFonts w:cs="Arial" w:hint="eastAsia"/>
          <w:bCs/>
          <w:sz w:val="22"/>
          <w:szCs w:val="30"/>
        </w:rPr>
        <w:t>G</w:t>
      </w:r>
      <w:r w:rsidRPr="00F42FF7">
        <w:rPr>
          <w:rFonts w:cs="Arial"/>
          <w:bCs/>
          <w:sz w:val="22"/>
          <w:szCs w:val="30"/>
        </w:rPr>
        <w:t>roup</w:t>
      </w:r>
    </w:p>
    <w:p w:rsidR="00F42FF7" w:rsidRPr="00F42FF7" w:rsidRDefault="00F42FF7" w:rsidP="00F42FF7">
      <w:pPr>
        <w:widowControl w:val="0"/>
        <w:autoSpaceDE w:val="0"/>
        <w:autoSpaceDN w:val="0"/>
        <w:adjustRightInd w:val="0"/>
        <w:rPr>
          <w:rFonts w:cs="Arial"/>
          <w:sz w:val="22"/>
          <w:szCs w:val="30"/>
        </w:rPr>
      </w:pPr>
      <w:r w:rsidRPr="00F42FF7">
        <w:rPr>
          <w:rFonts w:cs="Arial"/>
          <w:sz w:val="22"/>
          <w:szCs w:val="30"/>
        </w:rPr>
        <w:lastRenderedPageBreak/>
        <w:t>TEL</w:t>
      </w:r>
      <w:r w:rsidRPr="00F42FF7">
        <w:rPr>
          <w:rFonts w:cs="Arial"/>
          <w:sz w:val="22"/>
          <w:szCs w:val="30"/>
        </w:rPr>
        <w:t>：</w:t>
      </w:r>
      <w:r>
        <w:rPr>
          <w:rFonts w:cs="Arial"/>
          <w:sz w:val="22"/>
          <w:szCs w:val="30"/>
        </w:rPr>
        <w:t>+81-</w:t>
      </w:r>
      <w:r w:rsidRPr="00F42FF7">
        <w:rPr>
          <w:rFonts w:cs="Arial"/>
          <w:sz w:val="22"/>
          <w:szCs w:val="30"/>
        </w:rPr>
        <w:t>3-6415-4257</w:t>
      </w:r>
      <w:r w:rsidRPr="00F42FF7">
        <w:rPr>
          <w:rFonts w:cs="Arial"/>
          <w:sz w:val="22"/>
          <w:szCs w:val="30"/>
        </w:rPr>
        <w:t xml:space="preserve">　</w:t>
      </w:r>
      <w:r w:rsidRPr="00F42FF7">
        <w:rPr>
          <w:rFonts w:cs="Arial"/>
          <w:sz w:val="22"/>
          <w:szCs w:val="30"/>
        </w:rPr>
        <w:t>E-mail</w:t>
      </w:r>
      <w:r w:rsidRPr="00F42FF7">
        <w:rPr>
          <w:rFonts w:cs="Arial"/>
          <w:sz w:val="22"/>
          <w:szCs w:val="30"/>
        </w:rPr>
        <w:t>：</w:t>
      </w:r>
      <w:hyperlink r:id="rId6" w:history="1">
        <w:r w:rsidRPr="00F42FF7">
          <w:rPr>
            <w:rStyle w:val="Hyperlink"/>
            <w:rFonts w:cs="Arial"/>
            <w:sz w:val="22"/>
            <w:szCs w:val="30"/>
          </w:rPr>
          <w:t>irpr@imjp.co.jp</w:t>
        </w:r>
      </w:hyperlink>
      <w:bookmarkStart w:id="0" w:name="_GoBack"/>
      <w:bookmarkEnd w:id="0"/>
    </w:p>
    <w:p w:rsidR="00F42FF7" w:rsidRPr="00F42FF7" w:rsidRDefault="00F42FF7" w:rsidP="00F42FF7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30"/>
        </w:rPr>
      </w:pPr>
    </w:p>
    <w:p w:rsidR="00F42FF7" w:rsidRPr="00F42FF7" w:rsidRDefault="00F42FF7" w:rsidP="00F42FF7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30"/>
        </w:rPr>
      </w:pPr>
      <w:r w:rsidRPr="00F42FF7">
        <w:rPr>
          <w:rFonts w:cs="Arial"/>
          <w:b/>
          <w:bCs/>
          <w:sz w:val="22"/>
          <w:szCs w:val="30"/>
        </w:rPr>
        <w:t>Fenox Venture Capital</w:t>
      </w:r>
      <w:r w:rsidRPr="00F42FF7">
        <w:rPr>
          <w:rFonts w:cs="Arial"/>
          <w:b/>
          <w:sz w:val="22"/>
          <w:szCs w:val="30"/>
        </w:rPr>
        <w:br/>
      </w:r>
      <w:r w:rsidRPr="00F42FF7">
        <w:rPr>
          <w:rFonts w:cs="Arial"/>
          <w:sz w:val="22"/>
          <w:szCs w:val="30"/>
        </w:rPr>
        <w:t>TEL</w:t>
      </w:r>
      <w:r w:rsidRPr="00F42FF7">
        <w:rPr>
          <w:rFonts w:cs="Arial"/>
          <w:sz w:val="22"/>
          <w:szCs w:val="30"/>
        </w:rPr>
        <w:t>：</w:t>
      </w:r>
      <w:r w:rsidRPr="00F42FF7">
        <w:rPr>
          <w:rFonts w:cs="Arial"/>
          <w:sz w:val="22"/>
          <w:szCs w:val="30"/>
        </w:rPr>
        <w:t>+1-408-627-6449</w:t>
      </w:r>
      <w:r w:rsidRPr="00F42FF7">
        <w:rPr>
          <w:rFonts w:cs="Arial"/>
          <w:sz w:val="22"/>
          <w:szCs w:val="30"/>
        </w:rPr>
        <w:t xml:space="preserve">　</w:t>
      </w:r>
      <w:r w:rsidRPr="00F42FF7">
        <w:rPr>
          <w:rFonts w:cs="Arial"/>
          <w:sz w:val="22"/>
          <w:szCs w:val="30"/>
        </w:rPr>
        <w:t>E-mail</w:t>
      </w:r>
      <w:r w:rsidRPr="00F42FF7">
        <w:rPr>
          <w:rFonts w:cs="Arial"/>
          <w:sz w:val="22"/>
          <w:szCs w:val="30"/>
        </w:rPr>
        <w:t>：</w:t>
      </w:r>
      <w:hyperlink r:id="rId7" w:history="1">
        <w:r w:rsidRPr="00F42FF7">
          <w:rPr>
            <w:rStyle w:val="Hyperlink"/>
            <w:rFonts w:cs="Arial"/>
            <w:sz w:val="22"/>
            <w:szCs w:val="30"/>
          </w:rPr>
          <w:t>contact@fenoxvc.com</w:t>
        </w:r>
      </w:hyperlink>
    </w:p>
    <w:p w:rsidR="00F42FF7" w:rsidRPr="006C1D74" w:rsidRDefault="00F42FF7" w:rsidP="00547AC2">
      <w:pPr>
        <w:widowControl w:val="0"/>
        <w:autoSpaceDE w:val="0"/>
        <w:autoSpaceDN w:val="0"/>
        <w:adjustRightInd w:val="0"/>
        <w:rPr>
          <w:rFonts w:cs="Arial"/>
          <w:sz w:val="22"/>
          <w:szCs w:val="30"/>
        </w:rPr>
      </w:pPr>
    </w:p>
    <w:p w:rsidR="006D3D8B" w:rsidRDefault="006D3D8B"/>
    <w:sectPr w:rsidR="006D3D8B" w:rsidSect="003E31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03B77"/>
    <w:multiLevelType w:val="hybridMultilevel"/>
    <w:tmpl w:val="DBB6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CE5D04"/>
    <w:rsid w:val="00050D31"/>
    <w:rsid w:val="000E4F20"/>
    <w:rsid w:val="000F71FE"/>
    <w:rsid w:val="00123D6C"/>
    <w:rsid w:val="001A2A0C"/>
    <w:rsid w:val="001C640E"/>
    <w:rsid w:val="00212BA4"/>
    <w:rsid w:val="002A0F6F"/>
    <w:rsid w:val="002A4C2C"/>
    <w:rsid w:val="00321FA0"/>
    <w:rsid w:val="00336B5C"/>
    <w:rsid w:val="00360A31"/>
    <w:rsid w:val="003B789E"/>
    <w:rsid w:val="003E31E2"/>
    <w:rsid w:val="004438AA"/>
    <w:rsid w:val="004C416E"/>
    <w:rsid w:val="004F2D4B"/>
    <w:rsid w:val="0050667F"/>
    <w:rsid w:val="00547AC2"/>
    <w:rsid w:val="00582B67"/>
    <w:rsid w:val="005D1DCB"/>
    <w:rsid w:val="005D3C79"/>
    <w:rsid w:val="005D6092"/>
    <w:rsid w:val="005D7713"/>
    <w:rsid w:val="00646B11"/>
    <w:rsid w:val="00696567"/>
    <w:rsid w:val="006C1D74"/>
    <w:rsid w:val="006D1F71"/>
    <w:rsid w:val="006D3D8B"/>
    <w:rsid w:val="00716273"/>
    <w:rsid w:val="00743601"/>
    <w:rsid w:val="007E2842"/>
    <w:rsid w:val="0084549F"/>
    <w:rsid w:val="0088000C"/>
    <w:rsid w:val="008B5C8D"/>
    <w:rsid w:val="00972CBC"/>
    <w:rsid w:val="00982C8C"/>
    <w:rsid w:val="009B06FF"/>
    <w:rsid w:val="00A1724D"/>
    <w:rsid w:val="00A206AE"/>
    <w:rsid w:val="00A43545"/>
    <w:rsid w:val="00A47F04"/>
    <w:rsid w:val="00A67EF4"/>
    <w:rsid w:val="00A725EA"/>
    <w:rsid w:val="00A877D8"/>
    <w:rsid w:val="00AC464C"/>
    <w:rsid w:val="00B57056"/>
    <w:rsid w:val="00B70793"/>
    <w:rsid w:val="00BB206F"/>
    <w:rsid w:val="00BB33CA"/>
    <w:rsid w:val="00BB7820"/>
    <w:rsid w:val="00BD5A82"/>
    <w:rsid w:val="00C353DB"/>
    <w:rsid w:val="00C35E38"/>
    <w:rsid w:val="00C6066B"/>
    <w:rsid w:val="00C71874"/>
    <w:rsid w:val="00CE1136"/>
    <w:rsid w:val="00CE5D04"/>
    <w:rsid w:val="00D041F0"/>
    <w:rsid w:val="00D14008"/>
    <w:rsid w:val="00D55E40"/>
    <w:rsid w:val="00D63683"/>
    <w:rsid w:val="00D6393C"/>
    <w:rsid w:val="00D81378"/>
    <w:rsid w:val="00D82ED1"/>
    <w:rsid w:val="00E06FA1"/>
    <w:rsid w:val="00E51F05"/>
    <w:rsid w:val="00EF18E4"/>
    <w:rsid w:val="00F42FF7"/>
    <w:rsid w:val="00F85C88"/>
    <w:rsid w:val="00F87455"/>
    <w:rsid w:val="00FD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A8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D5A8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2A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A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A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A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A0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A82"/>
    <w:rPr>
      <w:rFonts w:ascii="Tahoma" w:hAnsi="Tahoma" w:cs="Tahoma"/>
      <w:sz w:val="16"/>
      <w:szCs w:val="16"/>
    </w:rPr>
  </w:style>
  <w:style w:type="character" w:customStyle="1" w:styleId="BalloonTextChar">
    <w:name w:val="吹き出し (文字)"/>
    <w:basedOn w:val="DefaultParagraphFont"/>
    <w:link w:val="BalloonText"/>
    <w:uiPriority w:val="99"/>
    <w:semiHidden/>
    <w:rsid w:val="00BD5A8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D5A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Owner\Desktop\contact@fenoxv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Owner\Desktop\irpr@imjp.co.jp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3F8C7D-5B84-4556-B2F8-DF45DB29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Wayne</dc:creator>
  <cp:lastModifiedBy>Fenox Venture Capital </cp:lastModifiedBy>
  <cp:revision>4</cp:revision>
  <cp:lastPrinted>2013-03-21T23:45:00Z</cp:lastPrinted>
  <dcterms:created xsi:type="dcterms:W3CDTF">2013-04-09T00:33:00Z</dcterms:created>
  <dcterms:modified xsi:type="dcterms:W3CDTF">2013-04-09T01:12:00Z</dcterms:modified>
</cp:coreProperties>
</file>